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66133" w14:textId="478CFC1E" w:rsidR="009503D1" w:rsidRPr="009503D1" w:rsidRDefault="009503D1" w:rsidP="009503D1">
      <w:pPr>
        <w:rPr>
          <w:rFonts w:ascii="Times New Roman" w:hAnsi="Times New Roman" w:cs="Times New Roman"/>
        </w:rPr>
      </w:pPr>
      <w:r w:rsidRPr="009503D1">
        <w:rPr>
          <w:rFonts w:ascii="Times New Roman" w:hAnsi="Times New Roman" w:cs="Times New Roman"/>
          <w:b/>
        </w:rPr>
        <w:t xml:space="preserve">Приложение </w:t>
      </w:r>
      <w:r w:rsidR="006B2B38" w:rsidRPr="00E17073">
        <w:rPr>
          <w:rFonts w:ascii="Times New Roman" w:hAnsi="Times New Roman" w:cs="Times New Roman"/>
          <w:b/>
        </w:rPr>
        <w:t>9</w:t>
      </w:r>
      <w:r w:rsidRPr="009503D1">
        <w:rPr>
          <w:rFonts w:ascii="Times New Roman" w:hAnsi="Times New Roman" w:cs="Times New Roman"/>
          <w:b/>
        </w:rPr>
        <w:t xml:space="preserve"> к Техническим требованиям.</w:t>
      </w:r>
    </w:p>
    <w:p w14:paraId="01E6E44B" w14:textId="0D7D5303" w:rsidR="00D00F40" w:rsidRDefault="00E67FFA" w:rsidP="00E67FF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Акт приема-передачи оборудованная </w:t>
      </w:r>
    </w:p>
    <w:p w14:paraId="48A179C6" w14:textId="75C98C13" w:rsidR="00E67FFA" w:rsidRDefault="00E67FFA" w:rsidP="00E67FFA">
      <w:pPr>
        <w:jc w:val="center"/>
        <w:rPr>
          <w:rFonts w:ascii="Times New Roman" w:hAnsi="Times New Roman" w:cs="Times New Roman"/>
        </w:rPr>
      </w:pPr>
    </w:p>
    <w:p w14:paraId="500FAB5D" w14:textId="54F11FC5" w:rsidR="00E67FFA" w:rsidRDefault="00E67FFA" w:rsidP="00E67F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Москва                                                          </w:t>
      </w:r>
      <w:r w:rsidR="00B22943">
        <w:rPr>
          <w:rFonts w:ascii="Times New Roman" w:hAnsi="Times New Roman" w:cs="Times New Roman"/>
        </w:rPr>
        <w:t xml:space="preserve">                          </w:t>
      </w:r>
      <w:proofErr w:type="gramStart"/>
      <w:r w:rsidR="00B22943">
        <w:rPr>
          <w:rFonts w:ascii="Times New Roman" w:hAnsi="Times New Roman" w:cs="Times New Roman"/>
        </w:rPr>
        <w:t xml:space="preserve">   «</w:t>
      </w:r>
      <w:proofErr w:type="gramEnd"/>
      <w:r w:rsidR="00B22943" w:rsidRPr="00B22943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» </w:t>
      </w:r>
      <w:r w:rsidR="00B22943" w:rsidRPr="00325038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 xml:space="preserve"> 2024 г.</w:t>
      </w:r>
    </w:p>
    <w:p w14:paraId="0E4E965C" w14:textId="77EAF01B" w:rsidR="00E67FFA" w:rsidRDefault="00E67FFA" w:rsidP="00E67FFA">
      <w:pPr>
        <w:rPr>
          <w:rFonts w:ascii="Times New Roman" w:hAnsi="Times New Roman" w:cs="Times New Roman"/>
        </w:rPr>
      </w:pPr>
    </w:p>
    <w:p w14:paraId="0B0A2DDA" w14:textId="71BE600C" w:rsidR="00E67FFA" w:rsidRDefault="00E67FFA" w:rsidP="00E67F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Мы, нижеподписавшиеся,</w:t>
      </w:r>
    </w:p>
    <w:p w14:paraId="2F77A3A6" w14:textId="4EE247FA" w:rsidR="00E67FFA" w:rsidRDefault="00E67FFA" w:rsidP="00E67F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представитель </w:t>
      </w:r>
      <w:r w:rsidR="00325038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«</w:t>
      </w:r>
      <w:r w:rsidR="00B22943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»</w:t>
      </w:r>
      <w:r w:rsidR="00B22943">
        <w:rPr>
          <w:rFonts w:ascii="Times New Roman" w:hAnsi="Times New Roman" w:cs="Times New Roman"/>
        </w:rPr>
        <w:t xml:space="preserve"> Ф.И.О.</w:t>
      </w:r>
      <w:r>
        <w:rPr>
          <w:rFonts w:ascii="Times New Roman" w:hAnsi="Times New Roman" w:cs="Times New Roman"/>
        </w:rPr>
        <w:t xml:space="preserve"> (Сторона 1),</w:t>
      </w:r>
    </w:p>
    <w:p w14:paraId="4E0177B0" w14:textId="2097DD86" w:rsidR="00E67FFA" w:rsidRDefault="00E67FFA" w:rsidP="00E67F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представитель ПАО «РусГидро» </w:t>
      </w:r>
      <w:r w:rsidR="00325038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(Сторона 2), составили настоящий акт о том, что Сторона 1 получила, а Сторона 2 передала ниже следующее оборудование:</w:t>
      </w:r>
    </w:p>
    <w:tbl>
      <w:tblPr>
        <w:tblpPr w:leftFromText="181" w:rightFromText="181" w:topFromText="567" w:bottomFromText="567" w:vertAnchor="text" w:horzAnchor="page" w:tblpX="802" w:tblpY="568"/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621"/>
        <w:gridCol w:w="6471"/>
        <w:gridCol w:w="1698"/>
        <w:gridCol w:w="1274"/>
      </w:tblGrid>
      <w:tr w:rsidR="00BB371F" w:rsidRPr="00BB371F" w14:paraId="534EE551" w14:textId="77777777" w:rsidTr="00612940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E56386" w14:textId="77777777" w:rsidR="00BB371F" w:rsidRPr="00BB371F" w:rsidRDefault="00BB371F" w:rsidP="00BB371F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4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27D736" w14:textId="77777777" w:rsidR="00BB371F" w:rsidRPr="00BB371F" w:rsidRDefault="00BB371F" w:rsidP="00BB371F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b/>
                <w:sz w:val="18"/>
                <w:szCs w:val="18"/>
              </w:rPr>
              <w:t>Группа продукции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F3D401" w14:textId="77777777" w:rsidR="00BB371F" w:rsidRPr="00BB371F" w:rsidRDefault="00BB371F" w:rsidP="00BB371F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192FE3" w14:textId="77777777" w:rsidR="00BB371F" w:rsidRPr="00BB371F" w:rsidRDefault="00BB371F" w:rsidP="00BB371F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b/>
                <w:sz w:val="18"/>
                <w:szCs w:val="18"/>
              </w:rPr>
              <w:t>Серийный номер</w:t>
            </w:r>
          </w:p>
        </w:tc>
      </w:tr>
      <w:tr w:rsidR="00612940" w:rsidRPr="00BB371F" w14:paraId="4714F71C" w14:textId="77777777" w:rsidTr="00612940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023B4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266A9D" w14:textId="20F1747E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b/>
                <w:bCs/>
                <w:color w:val="00206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b/>
                <w:bCs/>
                <w:color w:val="002060"/>
                <w:sz w:val="18"/>
                <w:szCs w:val="18"/>
              </w:rPr>
              <w:t>Однофазные приборы учёта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pct5" w:color="auto" w:fill="auto"/>
          </w:tcPr>
          <w:p w14:paraId="07C0D130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pct5" w:color="auto" w:fill="auto"/>
          </w:tcPr>
          <w:p w14:paraId="0B25E027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3F3DC62D" w14:textId="77777777" w:rsidTr="00612940">
        <w:trPr>
          <w:trHeight w:val="20"/>
        </w:trPr>
        <w:tc>
          <w:tcPr>
            <w:tcW w:w="621" w:type="dxa"/>
            <w:shd w:val="clear" w:color="auto" w:fill="F2F2F2" w:themeFill="background1" w:themeFillShade="F2"/>
            <w:vAlign w:val="center"/>
          </w:tcPr>
          <w:p w14:paraId="0A58B6D4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AABB3" w14:textId="567A6928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Однофазный прибор учета для установки на опору ВЛ подвесной (с выносным дисплеем) с интерфейсами:</w:t>
            </w:r>
          </w:p>
        </w:tc>
        <w:tc>
          <w:tcPr>
            <w:tcW w:w="1698" w:type="dxa"/>
            <w:shd w:val="pct5" w:color="auto" w:fill="auto"/>
          </w:tcPr>
          <w:p w14:paraId="5D0B4571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pct5" w:color="auto" w:fill="auto"/>
          </w:tcPr>
          <w:p w14:paraId="1473F2FE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781C17C7" w14:textId="77777777" w:rsidTr="00B65A0F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BAC6A" w14:textId="0BE453C3" w:rsidR="00612940" w:rsidRPr="00BB371F" w:rsidRDefault="00542DD6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1.1.1</w:t>
            </w:r>
            <w:r w:rsidR="00612940"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4E26" w14:textId="6ACBEB26" w:rsidR="00612940" w:rsidRPr="00612940" w:rsidRDefault="00612940" w:rsidP="001032C6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передачи данных по технологиям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GPRS</w:t>
            </w: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 4.2.1 Таблицы 3 ТТ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29B4DC20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A6D8F38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6891FD3C" w14:textId="77777777" w:rsidTr="00612940">
        <w:trPr>
          <w:trHeight w:val="20"/>
        </w:trPr>
        <w:tc>
          <w:tcPr>
            <w:tcW w:w="621" w:type="dxa"/>
            <w:shd w:val="clear" w:color="auto" w:fill="F2F2F2" w:themeFill="background1" w:themeFillShade="F2"/>
            <w:vAlign w:val="center"/>
          </w:tcPr>
          <w:p w14:paraId="68C93596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9A4EB" w14:textId="19517807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Однофазный прибор учета статический непосредственного включения с интерфейсами:</w:t>
            </w:r>
          </w:p>
        </w:tc>
        <w:tc>
          <w:tcPr>
            <w:tcW w:w="1698" w:type="dxa"/>
            <w:shd w:val="pct5" w:color="auto" w:fill="auto"/>
          </w:tcPr>
          <w:p w14:paraId="4467B870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pct5" w:color="auto" w:fill="auto"/>
          </w:tcPr>
          <w:p w14:paraId="5A1B68D8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47D4D" w:rsidRPr="00BB371F" w14:paraId="295F1F71" w14:textId="77777777" w:rsidTr="00847D4D">
        <w:trPr>
          <w:trHeight w:val="20"/>
        </w:trPr>
        <w:tc>
          <w:tcPr>
            <w:tcW w:w="621" w:type="dxa"/>
            <w:shd w:val="clear" w:color="auto" w:fill="auto"/>
            <w:vAlign w:val="center"/>
          </w:tcPr>
          <w:p w14:paraId="0BAD2903" w14:textId="0EAE3A4B" w:rsidR="00847D4D" w:rsidRPr="00BB371F" w:rsidRDefault="00847D4D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0666" w14:textId="1EBDF3B1" w:rsidR="00847D4D" w:rsidRPr="00612940" w:rsidRDefault="00847D4D" w:rsidP="00612940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47D4D">
              <w:rPr>
                <w:rFonts w:ascii="Times New Roman" w:hAnsi="Times New Roman" w:cs="Times New Roman"/>
                <w:sz w:val="18"/>
                <w:szCs w:val="18"/>
              </w:rPr>
              <w:t>передачи данных по радиоканалу (</w:t>
            </w:r>
            <w:proofErr w:type="spellStart"/>
            <w:r w:rsidRPr="00847D4D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847D4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7D4D">
              <w:rPr>
                <w:rFonts w:ascii="Times New Roman" w:hAnsi="Times New Roman" w:cs="Times New Roman"/>
                <w:sz w:val="18"/>
                <w:szCs w:val="18"/>
              </w:rPr>
              <w:t>ZigBee</w:t>
            </w:r>
            <w:proofErr w:type="spellEnd"/>
            <w:r w:rsidRPr="00847D4D">
              <w:rPr>
                <w:rFonts w:ascii="Times New Roman" w:hAnsi="Times New Roman" w:cs="Times New Roman"/>
                <w:sz w:val="18"/>
                <w:szCs w:val="18"/>
              </w:rPr>
              <w:t xml:space="preserve">, RF) или гибридных технологий типа: </w:t>
            </w:r>
            <w:proofErr w:type="spellStart"/>
            <w:r w:rsidRPr="00847D4D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847D4D">
              <w:rPr>
                <w:rFonts w:ascii="Times New Roman" w:hAnsi="Times New Roman" w:cs="Times New Roman"/>
                <w:sz w:val="18"/>
                <w:szCs w:val="18"/>
              </w:rPr>
              <w:t xml:space="preserve"> + PLC, </w:t>
            </w:r>
            <w:proofErr w:type="spellStart"/>
            <w:r w:rsidRPr="00847D4D">
              <w:rPr>
                <w:rFonts w:ascii="Times New Roman" w:hAnsi="Times New Roman" w:cs="Times New Roman"/>
                <w:sz w:val="18"/>
                <w:szCs w:val="18"/>
              </w:rPr>
              <w:t>ZigBee</w:t>
            </w:r>
            <w:proofErr w:type="spellEnd"/>
            <w:r w:rsidRPr="00847D4D">
              <w:rPr>
                <w:rFonts w:ascii="Times New Roman" w:hAnsi="Times New Roman" w:cs="Times New Roman"/>
                <w:sz w:val="18"/>
                <w:szCs w:val="18"/>
              </w:rPr>
              <w:t xml:space="preserve"> + PLC, RF +PLC в соответствии с </w:t>
            </w:r>
            <w:r w:rsidRPr="00847D4D">
              <w:rPr>
                <w:rFonts w:ascii="Times New Roman" w:hAnsi="Times New Roman" w:cs="Times New Roman"/>
                <w:b/>
                <w:sz w:val="18"/>
                <w:szCs w:val="18"/>
              </w:rPr>
              <w:t>п. 4.1 Таблицы 3 ТТ</w:t>
            </w:r>
          </w:p>
        </w:tc>
        <w:tc>
          <w:tcPr>
            <w:tcW w:w="1698" w:type="dxa"/>
            <w:shd w:val="clear" w:color="auto" w:fill="auto"/>
          </w:tcPr>
          <w:p w14:paraId="7B013445" w14:textId="77777777" w:rsidR="00847D4D" w:rsidRPr="00BB371F" w:rsidRDefault="00847D4D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14:paraId="783F2443" w14:textId="77777777" w:rsidR="00847D4D" w:rsidRPr="00BB371F" w:rsidRDefault="00847D4D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05BEF3E9" w14:textId="77777777" w:rsidTr="00B65A0F">
        <w:trPr>
          <w:trHeight w:val="20"/>
        </w:trPr>
        <w:tc>
          <w:tcPr>
            <w:tcW w:w="621" w:type="dxa"/>
            <w:shd w:val="clear" w:color="auto" w:fill="FFFFFF" w:themeFill="background1"/>
            <w:vAlign w:val="center"/>
          </w:tcPr>
          <w:p w14:paraId="27B5D066" w14:textId="0F9CBFEF" w:rsidR="00612940" w:rsidRPr="00BB371F" w:rsidRDefault="00847D4D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  <w:r w:rsidR="00612940"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A3C3" w14:textId="2C08F596" w:rsidR="00612940" w:rsidRPr="00612940" w:rsidRDefault="00612940" w:rsidP="001032C6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передачи данных по технологиям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GPRS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 4.2.1 Таблицы 3 ТТ</w:t>
            </w:r>
          </w:p>
        </w:tc>
        <w:tc>
          <w:tcPr>
            <w:tcW w:w="1698" w:type="dxa"/>
            <w:shd w:val="clear" w:color="auto" w:fill="FFFFFF" w:themeFill="background1"/>
          </w:tcPr>
          <w:p w14:paraId="4FA3591D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FFFFFF" w:themeFill="background1"/>
          </w:tcPr>
          <w:p w14:paraId="489E8E1E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1CFFB19B" w14:textId="77777777" w:rsidTr="00B65A0F">
        <w:trPr>
          <w:trHeight w:val="20"/>
        </w:trPr>
        <w:tc>
          <w:tcPr>
            <w:tcW w:w="621" w:type="dxa"/>
            <w:shd w:val="clear" w:color="auto" w:fill="FFFFFF" w:themeFill="background1"/>
            <w:vAlign w:val="center"/>
          </w:tcPr>
          <w:p w14:paraId="099FF16A" w14:textId="065DD3E4" w:rsidR="00612940" w:rsidRPr="00BB371F" w:rsidRDefault="00847D4D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1.2.3</w:t>
            </w:r>
            <w:r w:rsidR="00612940"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D12B9" w14:textId="6EC23ACE" w:rsidR="00612940" w:rsidRPr="00612940" w:rsidRDefault="00612940" w:rsidP="001032C6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передачи данных по технологиям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GPRS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 4.2.2 Таблицы 3 ТТ (малогабаритные)</w:t>
            </w:r>
          </w:p>
        </w:tc>
        <w:tc>
          <w:tcPr>
            <w:tcW w:w="1698" w:type="dxa"/>
            <w:shd w:val="clear" w:color="auto" w:fill="FFFFFF" w:themeFill="background1"/>
          </w:tcPr>
          <w:p w14:paraId="2B77CE86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FFFFFF" w:themeFill="background1"/>
          </w:tcPr>
          <w:p w14:paraId="2E3AB35D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38F40471" w14:textId="77777777" w:rsidTr="00B65A0F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D5157" w14:textId="3C873CCF" w:rsidR="00612940" w:rsidRPr="00BB371F" w:rsidRDefault="00847D4D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1.2.4</w:t>
            </w:r>
            <w:r w:rsidR="00612940"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3BC3" w14:textId="66737BE4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передачи данных по технологии RS485 в соответствии с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п. 4.3 Таблицы 3 ТТ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6AC565DC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1E1A7ED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1350DB9A" w14:textId="77777777" w:rsidTr="00612940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B389F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97EFDF" w14:textId="701C1875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b/>
                <w:bCs/>
                <w:color w:val="002060"/>
                <w:sz w:val="18"/>
                <w:szCs w:val="18"/>
              </w:rPr>
              <w:t>Трёхфазные приборы учёта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pct5" w:color="auto" w:fill="auto"/>
          </w:tcPr>
          <w:p w14:paraId="5900CCE1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pct5" w:color="auto" w:fill="auto"/>
          </w:tcPr>
          <w:p w14:paraId="0EC0BE4A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2940" w:rsidRPr="00BB371F" w14:paraId="450CFB7E" w14:textId="77777777" w:rsidTr="00612940">
        <w:trPr>
          <w:trHeight w:val="20"/>
        </w:trPr>
        <w:tc>
          <w:tcPr>
            <w:tcW w:w="621" w:type="dxa"/>
            <w:shd w:val="clear" w:color="auto" w:fill="F2F2F2" w:themeFill="background1" w:themeFillShade="F2"/>
            <w:vAlign w:val="center"/>
          </w:tcPr>
          <w:p w14:paraId="200557B2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021CB6" w14:textId="29F9A8B5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Трехфазный прибор учета для установки на опору ВЛ подвесной (с выносным дисплеем)  с интерфейсами:</w:t>
            </w:r>
          </w:p>
        </w:tc>
        <w:tc>
          <w:tcPr>
            <w:tcW w:w="1698" w:type="dxa"/>
            <w:shd w:val="pct5" w:color="auto" w:fill="auto"/>
          </w:tcPr>
          <w:p w14:paraId="7EA39E24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pct5" w:color="auto" w:fill="auto"/>
          </w:tcPr>
          <w:p w14:paraId="65F6B866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7C5AB7E6" w14:textId="77777777" w:rsidTr="00B65A0F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64508" w14:textId="4DE7277A" w:rsidR="00612940" w:rsidRPr="00BB371F" w:rsidRDefault="00542DD6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2.1.1</w:t>
            </w:r>
            <w:r w:rsidR="00612940"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09AA" w14:textId="2C56DD55" w:rsidR="00612940" w:rsidRPr="00612940" w:rsidRDefault="00612940" w:rsidP="001032C6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передачи данных по технологиям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GPRS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 4.2.1 Таблицы 3 ТТ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3C8311FD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0B55F9BE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38EB27D2" w14:textId="77777777" w:rsidTr="00612940">
        <w:trPr>
          <w:trHeight w:val="20"/>
        </w:trPr>
        <w:tc>
          <w:tcPr>
            <w:tcW w:w="621" w:type="dxa"/>
            <w:shd w:val="clear" w:color="auto" w:fill="F2F2F2" w:themeFill="background1" w:themeFillShade="F2"/>
            <w:vAlign w:val="center"/>
          </w:tcPr>
          <w:p w14:paraId="3F4DF681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2.2.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F687C2" w14:textId="0B65314C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Трехфазный прибор учета статический непосредственного включения до 50 кВт (65 кВт) с интерфейсами:</w:t>
            </w:r>
          </w:p>
        </w:tc>
        <w:tc>
          <w:tcPr>
            <w:tcW w:w="1698" w:type="dxa"/>
            <w:shd w:val="pct5" w:color="auto" w:fill="auto"/>
          </w:tcPr>
          <w:p w14:paraId="6399EDBB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pct5" w:color="auto" w:fill="auto"/>
          </w:tcPr>
          <w:p w14:paraId="2342134D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5930D282" w14:textId="77777777" w:rsidTr="00B65A0F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0D4F8" w14:textId="297BD6B4" w:rsidR="00612940" w:rsidRPr="00BB371F" w:rsidRDefault="00542DD6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2.2.1</w:t>
            </w:r>
            <w:r w:rsidR="00612940"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E6F7" w14:textId="1B75E052" w:rsidR="00612940" w:rsidRPr="00612940" w:rsidRDefault="00612940" w:rsidP="001032C6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передачи данных по технологиям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GPRS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 4.2.1 Таблицы 3 ТТ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78A6420C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D40C777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213F73CA" w14:textId="77777777" w:rsidTr="00B65A0F">
        <w:trPr>
          <w:trHeight w:val="20"/>
        </w:trPr>
        <w:tc>
          <w:tcPr>
            <w:tcW w:w="621" w:type="dxa"/>
            <w:shd w:val="clear" w:color="auto" w:fill="auto"/>
            <w:vAlign w:val="center"/>
          </w:tcPr>
          <w:p w14:paraId="41089A7F" w14:textId="5F155490" w:rsidR="00612940" w:rsidRPr="00BB371F" w:rsidRDefault="00542DD6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2.2.2</w:t>
            </w:r>
            <w:r w:rsidR="00612940"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BC8BE" w14:textId="142B667C" w:rsidR="00612940" w:rsidRPr="00612940" w:rsidRDefault="00612940" w:rsidP="001032C6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передачи данных по технологиям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GPRS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 4.2.2 Таблицы 3 ТТ (малогабаритные)</w:t>
            </w:r>
          </w:p>
        </w:tc>
        <w:tc>
          <w:tcPr>
            <w:tcW w:w="1698" w:type="dxa"/>
            <w:shd w:val="clear" w:color="auto" w:fill="auto"/>
          </w:tcPr>
          <w:p w14:paraId="1EAAC813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14:paraId="18CA3AD3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4555C00B" w14:textId="77777777" w:rsidTr="00B65A0F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9DCA2" w14:textId="6D04DDA5" w:rsidR="00612940" w:rsidRPr="00BB371F" w:rsidRDefault="00542DD6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2.2.3</w:t>
            </w:r>
            <w:r w:rsidR="00612940"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AEF" w14:textId="5ACCDAA6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передачи данных по технологии RS485 в соответствии с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п. 4.3 Таблицы 3 ТТ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3D7E8301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9747FC0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0370C569" w14:textId="77777777" w:rsidTr="00542DD6">
        <w:trPr>
          <w:trHeight w:val="20"/>
        </w:trPr>
        <w:tc>
          <w:tcPr>
            <w:tcW w:w="621" w:type="dxa"/>
            <w:shd w:val="clear" w:color="auto" w:fill="F2F2F2" w:themeFill="background1" w:themeFillShade="F2"/>
            <w:vAlign w:val="center"/>
          </w:tcPr>
          <w:p w14:paraId="05B530EE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22C027" w14:textId="424E1508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Трехфазный прибор учета статический непрямого включения с использованием измерительных трансформаторов тока с интерфейсами:</w:t>
            </w:r>
          </w:p>
        </w:tc>
        <w:tc>
          <w:tcPr>
            <w:tcW w:w="1698" w:type="dxa"/>
            <w:shd w:val="pct5" w:color="auto" w:fill="auto"/>
          </w:tcPr>
          <w:p w14:paraId="04B51BFC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pct5" w:color="auto" w:fill="auto"/>
          </w:tcPr>
          <w:p w14:paraId="32FF33BE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0C0E9BB7" w14:textId="77777777" w:rsidTr="00B65A0F">
        <w:trPr>
          <w:trHeight w:val="20"/>
        </w:trPr>
        <w:tc>
          <w:tcPr>
            <w:tcW w:w="621" w:type="dxa"/>
            <w:shd w:val="clear" w:color="auto" w:fill="FFFFFF" w:themeFill="background1"/>
            <w:vAlign w:val="center"/>
          </w:tcPr>
          <w:p w14:paraId="5C32D202" w14:textId="5820BFFC" w:rsidR="00612940" w:rsidRPr="00BB371F" w:rsidRDefault="001032C6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2.3.1</w:t>
            </w:r>
            <w:r w:rsidR="00612940"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8E8A" w14:textId="60075B77" w:rsidR="00612940" w:rsidRPr="00612940" w:rsidRDefault="00612940" w:rsidP="001032C6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передачи данных по технологиям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GPRS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 4.2.1 Таблицы 3 ТТ</w:t>
            </w:r>
          </w:p>
        </w:tc>
        <w:tc>
          <w:tcPr>
            <w:tcW w:w="1698" w:type="dxa"/>
            <w:shd w:val="clear" w:color="auto" w:fill="FFFFFF" w:themeFill="background1"/>
          </w:tcPr>
          <w:p w14:paraId="584C079D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FFFFFF" w:themeFill="background1"/>
          </w:tcPr>
          <w:p w14:paraId="77CCEF8B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7464A4D5" w14:textId="77777777" w:rsidTr="00B65A0F">
        <w:trPr>
          <w:trHeight w:val="2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86478" w14:textId="4AF61F11" w:rsidR="00612940" w:rsidRPr="00BB371F" w:rsidRDefault="001032C6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2.3.2</w:t>
            </w:r>
            <w:r w:rsidR="00612940"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10C8" w14:textId="0B3AAFE6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передачи данных по технологии RS485 в соответствии с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п. 4.3 Таблицы 3 ТТ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7F75B00E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0F00E62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721A4906" w14:textId="77777777" w:rsidTr="00612940">
        <w:trPr>
          <w:trHeight w:val="20"/>
        </w:trPr>
        <w:tc>
          <w:tcPr>
            <w:tcW w:w="621" w:type="dxa"/>
            <w:shd w:val="clear" w:color="auto" w:fill="F2F2F2" w:themeFill="background1" w:themeFillShade="F2"/>
            <w:vAlign w:val="center"/>
          </w:tcPr>
          <w:p w14:paraId="54147A69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B37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A8F1E0" w14:textId="2EF6204E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Трехфазный прибор учета статический непрямого включения с использованием измерительных трансформаторов тока и напряжения с интерфейсами:</w:t>
            </w:r>
          </w:p>
        </w:tc>
        <w:tc>
          <w:tcPr>
            <w:tcW w:w="1698" w:type="dxa"/>
            <w:shd w:val="pct5" w:color="auto" w:fill="auto"/>
          </w:tcPr>
          <w:p w14:paraId="76C3FE49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pct5" w:color="auto" w:fill="auto"/>
          </w:tcPr>
          <w:p w14:paraId="57FF2423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790F2B04" w14:textId="77777777" w:rsidTr="00847D4D">
        <w:trPr>
          <w:trHeight w:val="20"/>
        </w:trPr>
        <w:tc>
          <w:tcPr>
            <w:tcW w:w="621" w:type="dxa"/>
            <w:shd w:val="clear" w:color="auto" w:fill="FFFFFF" w:themeFill="background1"/>
            <w:vAlign w:val="center"/>
          </w:tcPr>
          <w:p w14:paraId="648F2F5B" w14:textId="53596273" w:rsidR="00612940" w:rsidRPr="00BB371F" w:rsidRDefault="001032C6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2.4.1</w:t>
            </w:r>
            <w:r w:rsidR="00612940"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B177" w14:textId="154CDBD2" w:rsidR="00612940" w:rsidRPr="00612940" w:rsidRDefault="00612940" w:rsidP="001032C6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передачи данных по технологиям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GPRS</w:t>
            </w:r>
            <w:r w:rsidR="00E17073" w:rsidRPr="00E170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 4.2.1 Таблицы 3 ТТ</w:t>
            </w:r>
          </w:p>
        </w:tc>
        <w:tc>
          <w:tcPr>
            <w:tcW w:w="1698" w:type="dxa"/>
            <w:shd w:val="clear" w:color="auto" w:fill="FFFFFF" w:themeFill="background1"/>
          </w:tcPr>
          <w:p w14:paraId="233215EF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FFFFFF" w:themeFill="background1"/>
          </w:tcPr>
          <w:p w14:paraId="538038C8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2940" w:rsidRPr="00BB371F" w14:paraId="629FD831" w14:textId="77777777" w:rsidTr="00847D4D">
        <w:trPr>
          <w:trHeight w:val="20"/>
        </w:trPr>
        <w:tc>
          <w:tcPr>
            <w:tcW w:w="621" w:type="dxa"/>
            <w:shd w:val="clear" w:color="auto" w:fill="auto"/>
            <w:vAlign w:val="center"/>
          </w:tcPr>
          <w:p w14:paraId="55F23AE7" w14:textId="11483553" w:rsidR="00612940" w:rsidRPr="00BB371F" w:rsidRDefault="001032C6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2.4.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  <w:t>2</w:t>
            </w:r>
            <w:r w:rsidR="00612940" w:rsidRPr="00BB371F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92E6" w14:textId="175CC0FC" w:rsidR="00612940" w:rsidRPr="00612940" w:rsidRDefault="00612940" w:rsidP="00612940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2940">
              <w:rPr>
                <w:rFonts w:ascii="Times New Roman" w:hAnsi="Times New Roman" w:cs="Times New Roman"/>
                <w:sz w:val="18"/>
                <w:szCs w:val="18"/>
              </w:rPr>
              <w:t>передачи данных по технологии RS485 в соответствии с</w:t>
            </w:r>
            <w:r w:rsidRPr="006129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п. 4.3 Таблицы 3 ТТ</w:t>
            </w:r>
          </w:p>
        </w:tc>
        <w:tc>
          <w:tcPr>
            <w:tcW w:w="1698" w:type="dxa"/>
            <w:shd w:val="clear" w:color="auto" w:fill="auto"/>
          </w:tcPr>
          <w:p w14:paraId="3305B521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14:paraId="7D027718" w14:textId="77777777" w:rsidR="00612940" w:rsidRPr="00BB371F" w:rsidRDefault="00612940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47D4D" w:rsidRPr="00BB371F" w14:paraId="597F09C1" w14:textId="77777777" w:rsidTr="00847D4D">
        <w:trPr>
          <w:trHeight w:val="20"/>
        </w:trPr>
        <w:tc>
          <w:tcPr>
            <w:tcW w:w="621" w:type="dxa"/>
            <w:shd w:val="clear" w:color="auto" w:fill="F2F2F2" w:themeFill="background1" w:themeFillShade="F2"/>
            <w:vAlign w:val="center"/>
          </w:tcPr>
          <w:p w14:paraId="0B25E7E2" w14:textId="730A5848" w:rsidR="00847D4D" w:rsidRPr="00847D4D" w:rsidRDefault="00847D4D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  <w:t>3.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3D7C47" w14:textId="176043A1" w:rsidR="00847D4D" w:rsidRPr="00612940" w:rsidRDefault="00847D4D" w:rsidP="00612940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47D4D">
              <w:rPr>
                <w:rFonts w:ascii="Times New Roman" w:hAnsi="Times New Roman" w:cs="Times New Roman"/>
                <w:sz w:val="18"/>
                <w:szCs w:val="18"/>
              </w:rPr>
              <w:t>Оборудование для сбора и пе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редачи</w:t>
            </w:r>
            <w:r w:rsidRPr="00847D4D">
              <w:rPr>
                <w:rFonts w:ascii="Times New Roman" w:hAnsi="Times New Roman" w:cs="Times New Roman"/>
                <w:sz w:val="18"/>
                <w:szCs w:val="18"/>
              </w:rPr>
              <w:t xml:space="preserve"> данных</w:t>
            </w:r>
          </w:p>
        </w:tc>
        <w:tc>
          <w:tcPr>
            <w:tcW w:w="1698" w:type="dxa"/>
            <w:shd w:val="clear" w:color="auto" w:fill="F2F2F2" w:themeFill="background1" w:themeFillShade="F2"/>
          </w:tcPr>
          <w:p w14:paraId="79D58BF4" w14:textId="77777777" w:rsidR="00847D4D" w:rsidRPr="00BB371F" w:rsidRDefault="00847D4D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F2F2F2" w:themeFill="background1" w:themeFillShade="F2"/>
          </w:tcPr>
          <w:p w14:paraId="1066F984" w14:textId="77777777" w:rsidR="00847D4D" w:rsidRPr="00BB371F" w:rsidRDefault="00847D4D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47D4D" w:rsidRPr="00BB371F" w14:paraId="2A2315D5" w14:textId="77777777" w:rsidTr="00847D4D">
        <w:trPr>
          <w:trHeight w:val="20"/>
        </w:trPr>
        <w:tc>
          <w:tcPr>
            <w:tcW w:w="621" w:type="dxa"/>
            <w:shd w:val="clear" w:color="auto" w:fill="auto"/>
            <w:vAlign w:val="center"/>
          </w:tcPr>
          <w:p w14:paraId="7DBF49EE" w14:textId="5B922421" w:rsidR="00847D4D" w:rsidRPr="00847D4D" w:rsidRDefault="00847D4D" w:rsidP="00612940">
            <w:pPr>
              <w:pStyle w:val="a4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  <w:t>3.1.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3895" w14:textId="55158FA0" w:rsidR="00847D4D" w:rsidRPr="00612940" w:rsidRDefault="00847D4D" w:rsidP="00612940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47D4D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сбора и передачи данных в соответствии с </w:t>
            </w:r>
            <w:r w:rsidRPr="00847D4D">
              <w:rPr>
                <w:rFonts w:ascii="Times New Roman" w:hAnsi="Times New Roman" w:cs="Times New Roman"/>
                <w:b/>
                <w:sz w:val="18"/>
                <w:szCs w:val="18"/>
              </w:rPr>
              <w:t>п.3.1 Таблицы 4 ТТ</w:t>
            </w:r>
          </w:p>
        </w:tc>
        <w:tc>
          <w:tcPr>
            <w:tcW w:w="1698" w:type="dxa"/>
            <w:shd w:val="clear" w:color="auto" w:fill="auto"/>
          </w:tcPr>
          <w:p w14:paraId="217B6F31" w14:textId="77777777" w:rsidR="00847D4D" w:rsidRPr="00BB371F" w:rsidRDefault="00847D4D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14:paraId="17657415" w14:textId="77777777" w:rsidR="00847D4D" w:rsidRPr="00BB371F" w:rsidRDefault="00847D4D" w:rsidP="0061294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3F0E7AEB" w14:textId="3B905CF6" w:rsidR="00E67FFA" w:rsidRDefault="00345BAE" w:rsidP="00345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1                                                                                        Сторона 2</w:t>
      </w:r>
    </w:p>
    <w:p w14:paraId="38D959D5" w14:textId="6F4ECBCE" w:rsidR="00345BAE" w:rsidRPr="00B22943" w:rsidRDefault="00345BAE" w:rsidP="00345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</w:t>
      </w:r>
      <w:r w:rsidR="00B22943">
        <w:rPr>
          <w:rFonts w:ascii="Times New Roman" w:hAnsi="Times New Roman" w:cs="Times New Roman"/>
        </w:rPr>
        <w:t xml:space="preserve"> «________________»</w:t>
      </w:r>
      <w:r>
        <w:rPr>
          <w:rFonts w:ascii="Times New Roman" w:hAnsi="Times New Roman" w:cs="Times New Roman"/>
        </w:rPr>
        <w:t xml:space="preserve">.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_________________ </w:t>
      </w:r>
    </w:p>
    <w:sectPr w:rsidR="00345BAE" w:rsidRPr="00B22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B1B4D"/>
    <w:multiLevelType w:val="hybridMultilevel"/>
    <w:tmpl w:val="F66AD9D0"/>
    <w:lvl w:ilvl="0" w:tplc="9C107948">
      <w:start w:val="1"/>
      <w:numFmt w:val="decimal"/>
      <w:pStyle w:val="List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F40"/>
    <w:rsid w:val="000D6435"/>
    <w:rsid w:val="001032C6"/>
    <w:rsid w:val="002945A8"/>
    <w:rsid w:val="00325038"/>
    <w:rsid w:val="00345BAE"/>
    <w:rsid w:val="00403434"/>
    <w:rsid w:val="00542DD6"/>
    <w:rsid w:val="00612940"/>
    <w:rsid w:val="006B2B38"/>
    <w:rsid w:val="00847D4D"/>
    <w:rsid w:val="009503D1"/>
    <w:rsid w:val="00B22943"/>
    <w:rsid w:val="00BB371F"/>
    <w:rsid w:val="00D00F40"/>
    <w:rsid w:val="00E17073"/>
    <w:rsid w:val="00E67FFA"/>
    <w:rsid w:val="00FA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67B14"/>
  <w15:chartTrackingRefBased/>
  <w15:docId w15:val="{B3D2DAD1-5A5E-48BE-B885-CE93D8C8D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7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Num">
    <w:name w:val="ListNum"/>
    <w:basedOn w:val="a"/>
    <w:rsid w:val="00BB371F"/>
    <w:pPr>
      <w:numPr>
        <w:numId w:val="1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No Spacing"/>
    <w:uiPriority w:val="1"/>
    <w:qFormat/>
    <w:rsid w:val="00BB37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RusHydro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Ковальчук Владимир Алексеевич</dc:creator>
  <cp:keywords/>
  <dc:description/>
  <cp:lastModifiedBy>Латыш Игорь Владимирович</cp:lastModifiedBy>
  <cp:revision>7</cp:revision>
  <cp:lastPrinted>2024-08-15T11:02:00Z</cp:lastPrinted>
  <dcterms:created xsi:type="dcterms:W3CDTF">2024-10-31T09:53:00Z</dcterms:created>
  <dcterms:modified xsi:type="dcterms:W3CDTF">2025-11-14T09:29:00Z</dcterms:modified>
</cp:coreProperties>
</file>